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16" w:rsidRDefault="009B7316">
      <w:pPr>
        <w:spacing w:after="0"/>
        <w:jc w:val="both"/>
        <w:rPr>
          <w:lang w:val="ru-RU"/>
        </w:rPr>
      </w:pPr>
    </w:p>
    <w:p w:rsidR="009B7316" w:rsidRDefault="009B7316">
      <w:pPr>
        <w:spacing w:after="0"/>
        <w:jc w:val="both"/>
        <w:rPr>
          <w:lang w:val="ru-RU"/>
        </w:rPr>
      </w:pPr>
    </w:p>
    <w:p w:rsidR="009B7316" w:rsidRDefault="004A75DB">
      <w:pPr>
        <w:spacing w:after="0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7748270" cy="5810885"/>
            <wp:effectExtent l="0" t="0" r="10795" b="8890"/>
            <wp:docPr id="1" name="Изображение 1" descr="20250924_133413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20250924_133413 (1)"/>
                    <pic:cNvPicPr>
                      <a:picLocks noChangeAspect="1"/>
                    </pic:cNvPicPr>
                  </pic:nvPicPr>
                  <pic:blipFill>
                    <a:blip r:embed="rId8">
                      <a:lum bright="18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74827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316" w:rsidRDefault="009B7316">
      <w:pPr>
        <w:spacing w:after="0"/>
        <w:ind w:left="120"/>
      </w:pPr>
    </w:p>
    <w:p w:rsidR="009B7316" w:rsidRDefault="009B7316">
      <w:pPr>
        <w:sectPr w:rsidR="009B731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7829000"/>
    </w:p>
    <w:p w:rsidR="009B7316" w:rsidRPr="004A75DB" w:rsidRDefault="004A75DB">
      <w:pPr>
        <w:spacing w:after="0"/>
        <w:ind w:firstLine="600"/>
        <w:rPr>
          <w:lang w:val="ru-RU"/>
        </w:rPr>
      </w:pPr>
      <w:bookmarkStart w:id="1" w:name="_Toc118729915"/>
      <w:bookmarkEnd w:id="0"/>
      <w:bookmarkEnd w:id="1"/>
      <w:r w:rsidRPr="004A75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7316" w:rsidRDefault="004A75DB">
      <w:pPr>
        <w:spacing w:after="0"/>
        <w:ind w:firstLine="600"/>
        <w:jc w:val="both"/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</w:t>
      </w:r>
      <w:r w:rsidRPr="004A75DB">
        <w:rPr>
          <w:rFonts w:ascii="Times New Roman" w:hAnsi="Times New Roman"/>
          <w:color w:val="000000"/>
          <w:sz w:val="28"/>
          <w:lang w:val="ru-RU"/>
        </w:rPr>
        <w:t>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</w:t>
      </w:r>
      <w:r w:rsidRPr="004A75DB">
        <w:rPr>
          <w:rFonts w:ascii="Times New Roman" w:hAnsi="Times New Roman"/>
          <w:color w:val="000000"/>
          <w:sz w:val="28"/>
          <w:lang w:val="ru-RU"/>
        </w:rPr>
        <w:t>изующих основные образовательные программы, и основных положений «Стратегии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еделению общей стратегии обучения, воспитания и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11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на базовом уровне составили концептуальные положения ФГОС СОО о взаимообусловленности целей, содержания, результатов обучения и требован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ий к уровню подготовки выпускников.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Реализуется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играет особую роль в современной цивилизации, в создан</w:t>
      </w:r>
      <w:r w:rsidRPr="004A75DB">
        <w:rPr>
          <w:rFonts w:ascii="Times New Roman" w:hAnsi="Times New Roman"/>
          <w:color w:val="000000"/>
          <w:sz w:val="28"/>
          <w:lang w:val="ru-RU"/>
        </w:rPr>
        <w:t>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</w:t>
      </w:r>
      <w:r w:rsidRPr="004A75DB">
        <w:rPr>
          <w:rFonts w:ascii="Times New Roman" w:hAnsi="Times New Roman"/>
          <w:color w:val="000000"/>
          <w:sz w:val="28"/>
          <w:lang w:val="ru-RU"/>
        </w:rPr>
        <w:t>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неотъемлемой частью мировой культуры, необходимым условием успешн</w:t>
      </w:r>
      <w:r w:rsidRPr="004A75DB">
        <w:rPr>
          <w:rFonts w:ascii="Times New Roman" w:hAnsi="Times New Roman"/>
          <w:color w:val="000000"/>
          <w:sz w:val="28"/>
          <w:lang w:val="ru-RU"/>
        </w:rPr>
        <w:t>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</w:t>
      </w:r>
      <w:r w:rsidRPr="004A75DB">
        <w:rPr>
          <w:rFonts w:ascii="Times New Roman" w:hAnsi="Times New Roman"/>
          <w:color w:val="000000"/>
          <w:sz w:val="28"/>
          <w:lang w:val="ru-RU"/>
        </w:rPr>
        <w:t>храны здоровья.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ориентировано преимущественно на общекультурную подготовку обучающихся, необходимую им для выработки мировоззренческих ориентиров, успешного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Составляющими предмета «Химия» являются базовые курсы – «Органическая химия» и «Общая и неорганическая химия», основным компонентом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75DB">
        <w:rPr>
          <w:rFonts w:ascii="Times New Roman" w:hAnsi="Times New Roman"/>
          <w:color w:val="000000"/>
          <w:sz w:val="28"/>
          <w:lang w:val="ru-RU"/>
        </w:rPr>
        <w:t>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</w:t>
      </w:r>
      <w:r w:rsidRPr="004A75DB">
        <w:rPr>
          <w:rFonts w:ascii="Times New Roman" w:hAnsi="Times New Roman"/>
          <w:color w:val="000000"/>
          <w:sz w:val="28"/>
          <w:lang w:val="ru-RU"/>
        </w:rPr>
        <w:t>тв на основе общих понятий, законов и теорий химии.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исторически о</w:t>
      </w:r>
      <w:r w:rsidRPr="004A75DB">
        <w:rPr>
          <w:rFonts w:ascii="Times New Roman" w:hAnsi="Times New Roman"/>
          <w:color w:val="000000"/>
          <w:sz w:val="28"/>
          <w:lang w:val="ru-RU"/>
        </w:rPr>
        <w:t>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</w:t>
      </w:r>
      <w:r w:rsidRPr="004A75DB">
        <w:rPr>
          <w:rFonts w:ascii="Times New Roman" w:hAnsi="Times New Roman"/>
          <w:color w:val="000000"/>
          <w:sz w:val="28"/>
          <w:lang w:val="ru-RU"/>
        </w:rPr>
        <w:t>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</w:t>
      </w:r>
      <w:r w:rsidRPr="004A75DB">
        <w:rPr>
          <w:rFonts w:ascii="Times New Roman" w:hAnsi="Times New Roman"/>
          <w:color w:val="000000"/>
          <w:sz w:val="28"/>
          <w:lang w:val="ru-RU"/>
        </w:rPr>
        <w:t>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теоретический материал и фактологические сведения о веществах и химической реакции. Так, в частности, в курсе «Общая и неорганическая химия»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предоставляется возможность осознать значение периодического закона с общетеоретических и методологичес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ких позиций, </w:t>
      </w: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веществах, их составе, строении, свойствах и применении, а также о химических реакциях, их сущности и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Эти знания способствуют пониманию взаимосвязи химии с другими науками, раскрывают её роль в познавательной и практиче</w:t>
      </w:r>
      <w:r w:rsidRPr="004A75DB">
        <w:rPr>
          <w:rFonts w:ascii="Times New Roman" w:hAnsi="Times New Roman"/>
          <w:color w:val="000000"/>
          <w:sz w:val="28"/>
          <w:lang w:val="ru-RU"/>
        </w:rPr>
        <w:t>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осмысливат</w:t>
      </w:r>
      <w:r w:rsidRPr="004A75DB">
        <w:rPr>
          <w:rFonts w:ascii="Times New Roman" w:hAnsi="Times New Roman"/>
          <w:color w:val="000000"/>
          <w:sz w:val="28"/>
          <w:lang w:val="ru-RU"/>
        </w:rPr>
        <w:t>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В целом содержание учебного предмета «Химия» данного уровня изучения ориентировано на формирование у обучающихся мировоззренческой осно</w:t>
      </w:r>
      <w:r w:rsidRPr="004A75DB">
        <w:rPr>
          <w:rFonts w:ascii="Times New Roman" w:hAnsi="Times New Roman"/>
          <w:color w:val="000000"/>
          <w:sz w:val="28"/>
          <w:lang w:val="ru-RU"/>
        </w:rPr>
        <w:t>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фактам</w:t>
      </w:r>
      <w:r w:rsidRPr="004A75DB">
        <w:rPr>
          <w:rFonts w:ascii="Times New Roman" w:hAnsi="Times New Roman"/>
          <w:color w:val="000000"/>
          <w:sz w:val="28"/>
          <w:lang w:val="ru-RU"/>
        </w:rPr>
        <w:t>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энергетических ресурсов, сырья, создания новых технологий и материалов.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обучающихся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информ</w:t>
      </w:r>
      <w:r w:rsidRPr="004A75DB">
        <w:rPr>
          <w:rFonts w:ascii="Times New Roman" w:hAnsi="Times New Roman"/>
          <w:color w:val="000000"/>
          <w:sz w:val="28"/>
          <w:lang w:val="ru-RU"/>
        </w:rPr>
        <w:t>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В практике преподавания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химии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</w:t>
      </w:r>
      <w:r w:rsidRPr="004A75DB">
        <w:rPr>
          <w:rFonts w:ascii="Times New Roman" w:hAnsi="Times New Roman"/>
          <w:color w:val="000000"/>
          <w:sz w:val="28"/>
          <w:lang w:val="ru-RU"/>
        </w:rPr>
        <w:t>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ком</w:t>
      </w:r>
      <w:r w:rsidRPr="004A75DB">
        <w:rPr>
          <w:rFonts w:ascii="Times New Roman" w:hAnsi="Times New Roman"/>
          <w:color w:val="000000"/>
          <w:sz w:val="28"/>
          <w:lang w:val="ru-RU"/>
        </w:rPr>
        <w:t>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Согласно данной точке зрения главными целями изучения предмета «Химия» на базовом уровне являются:</w:t>
      </w:r>
    </w:p>
    <w:p w:rsidR="009B7316" w:rsidRPr="004A75DB" w:rsidRDefault="004A7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формирование системы х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имических знаний как важнейшей составляющей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</w:t>
      </w:r>
      <w:r w:rsidRPr="004A75DB">
        <w:rPr>
          <w:rFonts w:ascii="Times New Roman" w:hAnsi="Times New Roman"/>
          <w:color w:val="000000"/>
          <w:sz w:val="28"/>
          <w:lang w:val="ru-RU"/>
        </w:rPr>
        <w:t>ра, ознакомление с историей их развития и становления;</w:t>
      </w:r>
    </w:p>
    <w:p w:rsidR="009B7316" w:rsidRPr="004A75DB" w:rsidRDefault="004A7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</w:t>
      </w:r>
      <w:r w:rsidRPr="004A75DB">
        <w:rPr>
          <w:rFonts w:ascii="Times New Roman" w:hAnsi="Times New Roman"/>
          <w:color w:val="000000"/>
          <w:sz w:val="28"/>
          <w:lang w:val="ru-RU"/>
        </w:rPr>
        <w:t>рироде, в практической и повседневной жизни;</w:t>
      </w:r>
    </w:p>
    <w:p w:rsidR="009B7316" w:rsidRPr="004A75DB" w:rsidRDefault="004A7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Наряду с этим, содержательная характеристика целей </w:t>
      </w:r>
      <w:r w:rsidRPr="004A75DB">
        <w:rPr>
          <w:rFonts w:ascii="Times New Roman" w:hAnsi="Times New Roman"/>
          <w:color w:val="000000"/>
          <w:sz w:val="28"/>
          <w:lang w:val="ru-RU"/>
        </w:rPr>
        <w:t>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</w:t>
      </w:r>
      <w:r w:rsidRPr="004A75DB">
        <w:rPr>
          <w:rFonts w:ascii="Times New Roman" w:hAnsi="Times New Roman"/>
          <w:color w:val="000000"/>
          <w:sz w:val="28"/>
          <w:lang w:val="ru-RU"/>
        </w:rPr>
        <w:t>учения, ориентированной на подготовку выпускника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</w:t>
      </w:r>
      <w:r w:rsidRPr="004A75DB">
        <w:rPr>
          <w:rFonts w:ascii="Times New Roman" w:hAnsi="Times New Roman"/>
          <w:color w:val="000000"/>
          <w:sz w:val="28"/>
          <w:lang w:val="ru-RU"/>
        </w:rPr>
        <w:t>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</w:t>
      </w:r>
      <w:r w:rsidRPr="004A75DB">
        <w:rPr>
          <w:rFonts w:ascii="Times New Roman" w:hAnsi="Times New Roman"/>
          <w:color w:val="000000"/>
          <w:sz w:val="28"/>
          <w:lang w:val="ru-RU"/>
        </w:rPr>
        <w:t>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процессов на организм человека и природную среду;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</w:t>
      </w:r>
      <w:r w:rsidRPr="004A75DB">
        <w:rPr>
          <w:rFonts w:ascii="Times New Roman" w:hAnsi="Times New Roman"/>
          <w:color w:val="000000"/>
          <w:sz w:val="28"/>
          <w:lang w:val="ru-RU"/>
        </w:rPr>
        <w:t>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у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</w:t>
      </w:r>
      <w:r w:rsidRPr="004A75DB">
        <w:rPr>
          <w:rFonts w:ascii="Times New Roman" w:hAnsi="Times New Roman"/>
          <w:color w:val="000000"/>
          <w:sz w:val="28"/>
          <w:lang w:val="ru-RU"/>
        </w:rPr>
        <w:t>собенно необходимы, в частности, при планировании и проведении химического эксперимента;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 xml:space="preserve"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</w:t>
      </w:r>
      <w:r w:rsidRPr="004A75DB">
        <w:rPr>
          <w:rFonts w:ascii="Times New Roman" w:hAnsi="Times New Roman"/>
          <w:color w:val="000000"/>
          <w:sz w:val="28"/>
          <w:lang w:val="ru-RU"/>
        </w:rPr>
        <w:t>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</w:t>
      </w:r>
      <w:r w:rsidRPr="004A75DB">
        <w:rPr>
          <w:rFonts w:ascii="Times New Roman" w:hAnsi="Times New Roman"/>
          <w:color w:val="000000"/>
          <w:sz w:val="28"/>
          <w:lang w:val="ru-RU"/>
        </w:rPr>
        <w:t>ими явлениями.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</w:t>
      </w:r>
      <w:r w:rsidRPr="004A75DB">
        <w:rPr>
          <w:rFonts w:ascii="Times New Roman" w:hAnsi="Times New Roman"/>
          <w:color w:val="000000"/>
          <w:sz w:val="28"/>
          <w:lang w:val="ru-RU"/>
        </w:rPr>
        <w:t>оставляет 68 часов: в 10 классе – 34 часа (1 час в неделю).</w:t>
      </w:r>
    </w:p>
    <w:p w:rsidR="009B7316" w:rsidRPr="004A75DB" w:rsidRDefault="009B7316">
      <w:pPr>
        <w:rPr>
          <w:lang w:val="ru-RU"/>
        </w:rPr>
        <w:sectPr w:rsidR="009B7316" w:rsidRPr="004A75DB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57829001"/>
    </w:p>
    <w:bookmarkEnd w:id="2"/>
    <w:p w:rsidR="009B7316" w:rsidRPr="004A75DB" w:rsidRDefault="004A75DB">
      <w:pPr>
        <w:spacing w:after="0" w:line="264" w:lineRule="auto"/>
        <w:ind w:left="12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B7316" w:rsidRPr="004A75DB" w:rsidRDefault="004A75DB">
      <w:pPr>
        <w:spacing w:after="0" w:line="264" w:lineRule="auto"/>
        <w:ind w:left="12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9B7316" w:rsidRPr="004A75DB" w:rsidRDefault="009B7316">
      <w:pPr>
        <w:spacing w:after="0" w:line="264" w:lineRule="auto"/>
        <w:ind w:left="120"/>
        <w:jc w:val="both"/>
        <w:rPr>
          <w:lang w:val="ru-RU"/>
        </w:rPr>
      </w:pP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</w:t>
      </w:r>
      <w:proofErr w:type="gramStart"/>
      <w:r>
        <w:rPr>
          <w:rFonts w:ascii="Times New Roman" w:hAnsi="Times New Roman"/>
          <w:color w:val="000000"/>
          <w:sz w:val="28"/>
        </w:rPr>
        <w:t>Атом. Ядро атома, изотопы.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A75DB">
        <w:rPr>
          <w:rFonts w:ascii="Times New Roman" w:hAnsi="Times New Roman"/>
          <w:color w:val="000000"/>
          <w:sz w:val="28"/>
          <w:lang w:val="ru-RU"/>
        </w:rPr>
        <w:t>Электронная оболочка. Энергетические уровни, подуровни. Атомные ор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битали, </w:t>
      </w:r>
      <w:r>
        <w:rPr>
          <w:rFonts w:ascii="Times New Roman" w:hAnsi="Times New Roman"/>
          <w:color w:val="000000"/>
          <w:sz w:val="28"/>
        </w:rPr>
        <w:t>s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орбиталям в атомах элементов первых четырёх периодов. Электронная конфигурация атомов.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</w:t>
      </w:r>
      <w:r w:rsidRPr="004A75DB">
        <w:rPr>
          <w:rFonts w:ascii="Times New Roman" w:hAnsi="Times New Roman"/>
          <w:color w:val="000000"/>
          <w:sz w:val="28"/>
          <w:lang w:val="ru-RU"/>
        </w:rPr>
        <w:t>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закона в развитии науки.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</w:t>
      </w:r>
      <w:proofErr w:type="gramStart"/>
      <w:r>
        <w:rPr>
          <w:rFonts w:ascii="Times New Roman" w:hAnsi="Times New Roman"/>
          <w:color w:val="000000"/>
          <w:sz w:val="28"/>
        </w:rPr>
        <w:t>Валентн</w:t>
      </w:r>
      <w:r>
        <w:rPr>
          <w:rFonts w:ascii="Times New Roman" w:hAnsi="Times New Roman"/>
          <w:color w:val="000000"/>
          <w:sz w:val="28"/>
        </w:rPr>
        <w:t>ость. Электроотрицательность. Степень окисления.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Ионы: катионы и анионы.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По</w:t>
      </w:r>
      <w:r w:rsidRPr="004A75DB">
        <w:rPr>
          <w:rFonts w:ascii="Times New Roman" w:hAnsi="Times New Roman"/>
          <w:color w:val="000000"/>
          <w:sz w:val="28"/>
          <w:lang w:val="ru-RU"/>
        </w:rPr>
        <w:t>нятие о дисперсных системах. Истинные и коллоидные растворы. Массовая доля вещества в растворе.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различных факторов. Обратимые ре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акции. Химическое равновесие. Факторы, влияющие на состояние химического равновесия. Принцип Ле Шателье.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Окислительно-восстановите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льные реакции.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пытов (разложение пероксида </w:t>
      </w: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Р</w:t>
      </w:r>
      <w:r w:rsidRPr="004A75DB">
        <w:rPr>
          <w:rFonts w:ascii="Times New Roman" w:hAnsi="Times New Roman"/>
          <w:color w:val="000000"/>
          <w:sz w:val="28"/>
          <w:lang w:val="ru-RU"/>
        </w:rPr>
        <w:t>асчётные задачи.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Химические свойства важней</w:t>
      </w:r>
      <w:r w:rsidRPr="004A75DB">
        <w:rPr>
          <w:rFonts w:ascii="Times New Roman" w:hAnsi="Times New Roman"/>
          <w:color w:val="000000"/>
          <w:sz w:val="28"/>
          <w:lang w:val="ru-RU"/>
        </w:rPr>
        <w:t>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Металлы. Положение металлов в Периодической системе химически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х элементов Д. И. Менделеева.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строения электронных оболочек атомов металлов.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A75DB">
        <w:rPr>
          <w:rFonts w:ascii="Times New Roman" w:hAnsi="Times New Roman"/>
          <w:color w:val="000000"/>
          <w:sz w:val="28"/>
          <w:lang w:val="ru-RU"/>
        </w:rPr>
        <w:t>Общие физические свойства металлов. Сплавы металлов. Электрохимический ряд напряжений металлов.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(натрий, калий, кальций, магний,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алюминий, цинк, хром, железо, медь) и их соединений. 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</w:t>
      </w:r>
      <w:r w:rsidRPr="004A75DB">
        <w:rPr>
          <w:rFonts w:ascii="Times New Roman" w:hAnsi="Times New Roman"/>
          <w:color w:val="000000"/>
          <w:sz w:val="28"/>
          <w:lang w:val="ru-RU"/>
        </w:rPr>
        <w:t>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Расчёты массы вещества или объёма газов по </w:t>
      </w:r>
      <w:r w:rsidRPr="004A75DB">
        <w:rPr>
          <w:rFonts w:ascii="Times New Roman" w:hAnsi="Times New Roman"/>
          <w:color w:val="000000"/>
          <w:sz w:val="28"/>
          <w:lang w:val="ru-RU"/>
        </w:rPr>
        <w:t>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й и пищевой безопасности, развитии медицины. Понятие о научных методах познания веществ и химических реакций.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Представления об общих научных принципах промышленного получения важнейших веществ.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 безопасного использования пр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епаратов бытовой химии в повседневной жизни.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</w:t>
      </w:r>
      <w:r w:rsidRPr="004A75DB">
        <w:rPr>
          <w:rFonts w:ascii="Times New Roman" w:hAnsi="Times New Roman"/>
          <w:color w:val="000000"/>
          <w:sz w:val="28"/>
          <w:lang w:val="ru-RU"/>
        </w:rPr>
        <w:t>темными для отдельных предметов естественно-научного цикла.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Физика: материя,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</w:t>
      </w:r>
      <w:r w:rsidRPr="004A75DB">
        <w:rPr>
          <w:rFonts w:ascii="Times New Roman" w:hAnsi="Times New Roman"/>
          <w:color w:val="000000"/>
          <w:sz w:val="28"/>
          <w:lang w:val="ru-RU"/>
        </w:rPr>
        <w:t>тема, биосфера, макро- и микроэлементы, витамины, обмен веществ в организме.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сельскохозяйст</w:t>
      </w:r>
      <w:r w:rsidRPr="004A75DB">
        <w:rPr>
          <w:rFonts w:ascii="Times New Roman" w:hAnsi="Times New Roman"/>
          <w:color w:val="000000"/>
          <w:sz w:val="28"/>
          <w:lang w:val="ru-RU"/>
        </w:rPr>
        <w:t>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  <w:proofErr w:type="gramEnd"/>
    </w:p>
    <w:p w:rsidR="009B7316" w:rsidRPr="004A75DB" w:rsidRDefault="009B7316">
      <w:pPr>
        <w:spacing w:after="0" w:line="264" w:lineRule="auto"/>
        <w:ind w:left="120"/>
        <w:jc w:val="both"/>
        <w:rPr>
          <w:lang w:val="ru-RU"/>
        </w:rPr>
      </w:pPr>
    </w:p>
    <w:p w:rsidR="009B7316" w:rsidRPr="004A75DB" w:rsidRDefault="009B7316">
      <w:pPr>
        <w:rPr>
          <w:lang w:val="ru-RU"/>
        </w:rPr>
        <w:sectPr w:rsidR="009B7316" w:rsidRPr="004A75DB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57829002"/>
    </w:p>
    <w:bookmarkEnd w:id="3"/>
    <w:p w:rsidR="009B7316" w:rsidRPr="004A75DB" w:rsidRDefault="004A75DB">
      <w:pPr>
        <w:spacing w:after="0" w:line="264" w:lineRule="auto"/>
        <w:ind w:left="12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</w:t>
      </w:r>
      <w:r w:rsidRPr="004A75DB">
        <w:rPr>
          <w:rFonts w:ascii="Times New Roman" w:hAnsi="Times New Roman"/>
          <w:color w:val="000000"/>
          <w:sz w:val="28"/>
          <w:lang w:val="ru-RU"/>
        </w:rPr>
        <w:t>МИИ НА БАЗОВОМ УРОВНЕ СРЕДНЕГО ОБЩЕГО ОБРАЗОВАНИЯ</w:t>
      </w:r>
    </w:p>
    <w:p w:rsidR="009B7316" w:rsidRPr="004A75DB" w:rsidRDefault="009B7316">
      <w:pPr>
        <w:spacing w:after="0" w:line="264" w:lineRule="auto"/>
        <w:ind w:left="120"/>
        <w:jc w:val="both"/>
        <w:rPr>
          <w:lang w:val="ru-RU"/>
        </w:rPr>
      </w:pPr>
    </w:p>
    <w:p w:rsidR="009B7316" w:rsidRDefault="004A75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B7316" w:rsidRDefault="009B7316">
      <w:pPr>
        <w:spacing w:after="0" w:line="264" w:lineRule="auto"/>
        <w:ind w:left="120"/>
        <w:jc w:val="both"/>
      </w:pP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метапредметным и предметным). Научно-методической основой для </w:t>
      </w:r>
      <w:r w:rsidRPr="004A75DB">
        <w:rPr>
          <w:rFonts w:ascii="Times New Roman" w:hAnsi="Times New Roman"/>
          <w:color w:val="000000"/>
          <w:sz w:val="28"/>
          <w:lang w:val="ru-RU"/>
        </w:rPr>
        <w:t>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го образования выделены следующие составляющие: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целенаправленное развитие внутренних убеждений лич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ности на основе ключевых ценностей и исторических традиций базовой науки химии;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наличие пра</w:t>
      </w:r>
      <w:r w:rsidRPr="004A75DB">
        <w:rPr>
          <w:rFonts w:ascii="Times New Roman" w:hAnsi="Times New Roman"/>
          <w:color w:val="000000"/>
          <w:sz w:val="28"/>
          <w:lang w:val="ru-RU"/>
        </w:rPr>
        <w:t>восознания экологической культуры и способности ставить цели и строить жизненные планы.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</w:t>
      </w:r>
      <w:r w:rsidRPr="004A75DB">
        <w:rPr>
          <w:rFonts w:ascii="Times New Roman" w:hAnsi="Times New Roman"/>
          <w:color w:val="000000"/>
          <w:sz w:val="28"/>
          <w:lang w:val="ru-RU"/>
        </w:rPr>
        <w:t>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Личностные результаты освоен</w:t>
      </w:r>
      <w:r w:rsidRPr="004A75DB">
        <w:rPr>
          <w:rFonts w:ascii="Times New Roman" w:hAnsi="Times New Roman"/>
          <w:color w:val="000000"/>
          <w:sz w:val="28"/>
          <w:lang w:val="ru-RU"/>
        </w:rPr>
        <w:t>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4A75DB">
        <w:rPr>
          <w:rFonts w:ascii="Times New Roman" w:hAnsi="Times New Roman"/>
          <w:color w:val="000000"/>
          <w:sz w:val="28"/>
          <w:lang w:val="ru-RU"/>
        </w:rPr>
        <w:t>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</w:t>
      </w:r>
      <w:r w:rsidRPr="004A75DB">
        <w:rPr>
          <w:rFonts w:ascii="Times New Roman" w:hAnsi="Times New Roman"/>
          <w:color w:val="000000"/>
          <w:sz w:val="28"/>
          <w:lang w:val="ru-RU"/>
        </w:rPr>
        <w:t>занностей, уважения к закону и правопорядку;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видов учебной деятельности;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4A75DB">
        <w:rPr>
          <w:rFonts w:ascii="Times New Roman" w:hAnsi="Times New Roman"/>
          <w:color w:val="000000"/>
          <w:sz w:val="28"/>
          <w:lang w:val="ru-RU"/>
        </w:rPr>
        <w:t>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ки есть результат длительных наблюдений, кропотливых экспериментальных поисков, постоянного труда учёных и практиков;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4A75DB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готовности оцениват</w:t>
      </w:r>
      <w:r w:rsidRPr="004A75DB">
        <w:rPr>
          <w:rFonts w:ascii="Times New Roman" w:hAnsi="Times New Roman"/>
          <w:color w:val="000000"/>
          <w:sz w:val="28"/>
          <w:lang w:val="ru-RU"/>
        </w:rPr>
        <w:t>ь своё поведение и поступки своих товарищей с позиций нравственных и правовых норм и осознание последствий этих поступков;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собственному физическому и психическому здоровью;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понимания ценности правил индивидуального и коллективного безопасного поведения в ситуациях, угро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жающих здоровью и жизни людей;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</w:t>
      </w:r>
      <w:r w:rsidRPr="004A75DB">
        <w:rPr>
          <w:rFonts w:ascii="Times New Roman" w:hAnsi="Times New Roman"/>
          <w:color w:val="000000"/>
          <w:sz w:val="28"/>
          <w:lang w:val="ru-RU"/>
        </w:rPr>
        <w:t>ой и других видах деятельности;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знаний по химии;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</w:t>
      </w:r>
      <w:r w:rsidRPr="004A75DB">
        <w:rPr>
          <w:rFonts w:ascii="Times New Roman" w:hAnsi="Times New Roman"/>
          <w:color w:val="000000"/>
          <w:sz w:val="28"/>
          <w:lang w:val="ru-RU"/>
        </w:rPr>
        <w:t>стей к химии, интересов и потребностей общества;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экономических процес</w:t>
      </w:r>
      <w:r w:rsidRPr="004A75DB">
        <w:rPr>
          <w:rFonts w:ascii="Times New Roman" w:hAnsi="Times New Roman"/>
          <w:color w:val="000000"/>
          <w:sz w:val="28"/>
          <w:lang w:val="ru-RU"/>
        </w:rPr>
        <w:t>сов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благоприятные экологические последствия предпринимаемых действий и предотвращать их;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</w:t>
      </w:r>
      <w:r w:rsidRPr="004A75DB">
        <w:rPr>
          <w:rFonts w:ascii="Times New Roman" w:hAnsi="Times New Roman"/>
          <w:color w:val="000000"/>
          <w:sz w:val="28"/>
          <w:lang w:val="ru-RU"/>
        </w:rPr>
        <w:t>кативной и социальной практике, способности и умения активно противостоять идеологии хемофобии;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понимания специфики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</w:t>
      </w:r>
      <w:r w:rsidRPr="004A75DB">
        <w:rPr>
          <w:rFonts w:ascii="Times New Roman" w:hAnsi="Times New Roman"/>
          <w:color w:val="000000"/>
          <w:sz w:val="28"/>
          <w:lang w:val="ru-RU"/>
        </w:rPr>
        <w:t>сия;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, способности использовать </w:t>
      </w: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4A75DB">
        <w:rPr>
          <w:rFonts w:ascii="Times New Roman" w:hAnsi="Times New Roman"/>
          <w:color w:val="000000"/>
          <w:sz w:val="28"/>
          <w:lang w:val="ru-RU"/>
        </w:rPr>
        <w:t>сти самостоятельно использовать химические знания для решения проблем в реальных жизненных ситуациях;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знаний по химии в соответствии с жизненными потребностями;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9B7316" w:rsidRPr="004A75DB" w:rsidRDefault="004A75DB">
      <w:pPr>
        <w:spacing w:after="0"/>
        <w:ind w:left="120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7316" w:rsidRPr="004A75DB" w:rsidRDefault="009B7316">
      <w:pPr>
        <w:spacing w:after="0"/>
        <w:ind w:left="120"/>
        <w:rPr>
          <w:lang w:val="ru-RU"/>
        </w:rPr>
      </w:pP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 xml:space="preserve">значимые для формирования мировоззрения обучающихся междисциплинарные (межпредметные) общенаучные понятия, отражающие целостность научной картины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униве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>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</w:t>
      </w:r>
      <w:r w:rsidRPr="004A75DB">
        <w:rPr>
          <w:rFonts w:ascii="Times New Roman" w:hAnsi="Times New Roman"/>
          <w:color w:val="000000"/>
          <w:sz w:val="28"/>
          <w:lang w:val="ru-RU"/>
        </w:rPr>
        <w:t>ия и универсальные учебные действия в познавательной и социальной практике.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отражают овладение универсальными учебными познавательными, коммуникативными и регулятивными действиями.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</w:t>
      </w:r>
      <w:r w:rsidRPr="004A75DB">
        <w:rPr>
          <w:rFonts w:ascii="Times New Roman" w:hAnsi="Times New Roman"/>
          <w:b/>
          <w:color w:val="000000"/>
          <w:sz w:val="28"/>
          <w:lang w:val="ru-RU"/>
        </w:rPr>
        <w:t>и действиями: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определять цели деятельности, задавая параметры и критерии их достижения, соотносить результаты деятельности с </w:t>
      </w:r>
      <w:r w:rsidRPr="004A75DB">
        <w:rPr>
          <w:rFonts w:ascii="Times New Roman" w:hAnsi="Times New Roman"/>
          <w:color w:val="000000"/>
          <w:sz w:val="28"/>
          <w:lang w:val="ru-RU"/>
        </w:rPr>
        <w:t>поставленными целями;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выбирать основания и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критерии для классификации веществ и химических реакций;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</w:t>
      </w:r>
      <w:r w:rsidRPr="004A75DB">
        <w:rPr>
          <w:rFonts w:ascii="Times New Roman" w:hAnsi="Times New Roman"/>
          <w:color w:val="000000"/>
          <w:sz w:val="28"/>
          <w:lang w:val="ru-RU"/>
        </w:rPr>
        <w:t>ых явлениях, формулировать выводы и заключения;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</w:t>
      </w:r>
      <w:r w:rsidRPr="004A75DB">
        <w:rPr>
          <w:rFonts w:ascii="Times New Roman" w:hAnsi="Times New Roman"/>
          <w:color w:val="000000"/>
          <w:sz w:val="28"/>
          <w:lang w:val="ru-RU"/>
        </w:rPr>
        <w:t>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</w:t>
      </w:r>
      <w:r w:rsidRPr="004A75DB">
        <w:rPr>
          <w:rFonts w:ascii="Times New Roman" w:hAnsi="Times New Roman"/>
          <w:color w:val="000000"/>
          <w:sz w:val="28"/>
          <w:lang w:val="ru-RU"/>
        </w:rPr>
        <w:t>ознания веществ и химических реакций;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</w:t>
      </w:r>
      <w:r w:rsidRPr="004A75DB">
        <w:rPr>
          <w:rFonts w:ascii="Times New Roman" w:hAnsi="Times New Roman"/>
          <w:color w:val="000000"/>
          <w:sz w:val="28"/>
          <w:lang w:val="ru-RU"/>
        </w:rPr>
        <w:t>ждений;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</w:t>
      </w:r>
      <w:r w:rsidRPr="004A75DB">
        <w:rPr>
          <w:rFonts w:ascii="Times New Roman" w:hAnsi="Times New Roman"/>
          <w:color w:val="000000"/>
          <w:sz w:val="28"/>
          <w:lang w:val="ru-RU"/>
        </w:rPr>
        <w:t>ультатов исследования, составлять обоснованный отчёт о проделанной работе;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</w:t>
      </w:r>
      <w:r w:rsidRPr="004A75DB">
        <w:rPr>
          <w:rFonts w:ascii="Times New Roman" w:hAnsi="Times New Roman"/>
          <w:color w:val="000000"/>
          <w:sz w:val="28"/>
          <w:lang w:val="ru-RU"/>
        </w:rPr>
        <w:t>различных методов познания.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ия, критически оценивать её достоверность и непротиворечивость;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оммуникативных технологий и различных поисковых систем;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</w:t>
      </w:r>
      <w:r w:rsidRPr="004A75DB">
        <w:rPr>
          <w:rFonts w:ascii="Times New Roman" w:hAnsi="Times New Roman"/>
          <w:color w:val="000000"/>
          <w:sz w:val="28"/>
          <w:lang w:val="ru-RU"/>
        </w:rPr>
        <w:t>ацией: применять межпредметные (физические и математические) знаки и символы, формулы, аббревиатуры, номенклатуру;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задавать воп</w:t>
      </w:r>
      <w:r w:rsidRPr="004A75DB">
        <w:rPr>
          <w:rFonts w:ascii="Times New Roman" w:hAnsi="Times New Roman"/>
          <w:color w:val="000000"/>
          <w:sz w:val="28"/>
          <w:lang w:val="ru-RU"/>
        </w:rPr>
        <w:t>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</w:t>
      </w:r>
      <w:r w:rsidRPr="004A75DB">
        <w:rPr>
          <w:rFonts w:ascii="Times New Roman" w:hAnsi="Times New Roman"/>
          <w:color w:val="000000"/>
          <w:sz w:val="28"/>
          <w:lang w:val="ru-RU"/>
        </w:rPr>
        <w:t>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</w:t>
      </w:r>
      <w:r w:rsidRPr="004A75DB">
        <w:rPr>
          <w:rFonts w:ascii="Times New Roman" w:hAnsi="Times New Roman"/>
          <w:color w:val="000000"/>
          <w:sz w:val="28"/>
          <w:lang w:val="ru-RU"/>
        </w:rPr>
        <w:t>бсуждения и обмена мнениями.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</w:t>
      </w:r>
      <w:r w:rsidRPr="004A75DB">
        <w:rPr>
          <w:rFonts w:ascii="Times New Roman" w:hAnsi="Times New Roman"/>
          <w:color w:val="000000"/>
          <w:sz w:val="28"/>
          <w:lang w:val="ru-RU"/>
        </w:rPr>
        <w:t>ки.</w:t>
      </w:r>
    </w:p>
    <w:p w:rsidR="009B7316" w:rsidRPr="004A75DB" w:rsidRDefault="009B7316">
      <w:pPr>
        <w:spacing w:after="0"/>
        <w:ind w:left="120"/>
        <w:rPr>
          <w:lang w:val="ru-RU"/>
        </w:rPr>
      </w:pPr>
    </w:p>
    <w:p w:rsidR="009B7316" w:rsidRPr="004A75DB" w:rsidRDefault="004A75DB">
      <w:pPr>
        <w:spacing w:after="0"/>
        <w:ind w:left="120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химической составляющей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ния и культуры личности, её функциональной грамотности, необходимой для решения практических задач </w:t>
      </w: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и экологически обоснованного отношения к своему здоровью и природной среде;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A75DB">
        <w:rPr>
          <w:rFonts w:ascii="Times New Roman" w:hAnsi="Times New Roman"/>
          <w:color w:val="000000"/>
          <w:sz w:val="28"/>
          <w:lang w:val="ru-RU"/>
        </w:rPr>
        <w:t>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</w:t>
      </w:r>
      <w:r w:rsidRPr="004A75DB">
        <w:rPr>
          <w:rFonts w:ascii="Times New Roman" w:hAnsi="Times New Roman"/>
          <w:color w:val="000000"/>
          <w:sz w:val="28"/>
          <w:lang w:val="ru-RU"/>
        </w:rPr>
        <w:t>а, типы химических реакций,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теории и законы (теория электролитической диссоциации, периодический закон Д. И</w:t>
      </w:r>
      <w:r w:rsidRPr="004A75DB">
        <w:rPr>
          <w:rFonts w:ascii="Times New Roman" w:hAnsi="Times New Roman"/>
          <w:color w:val="000000"/>
          <w:sz w:val="28"/>
          <w:lang w:val="ru-RU"/>
        </w:rPr>
        <w:t>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</w:t>
      </w:r>
      <w:r w:rsidRPr="004A75DB">
        <w:rPr>
          <w:rFonts w:ascii="Times New Roman" w:hAnsi="Times New Roman"/>
          <w:color w:val="000000"/>
          <w:sz w:val="28"/>
          <w:lang w:val="ru-RU"/>
        </w:rPr>
        <w:t>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  <w:proofErr w:type="gramEnd"/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понятий, устанавливать их взаимосвязь, испол</w:t>
      </w:r>
      <w:r w:rsidRPr="004A75DB">
        <w:rPr>
          <w:rFonts w:ascii="Times New Roman" w:hAnsi="Times New Roman"/>
          <w:color w:val="000000"/>
          <w:sz w:val="28"/>
          <w:lang w:val="ru-RU"/>
        </w:rPr>
        <w:t>ьзовать соответствующие понятия при описании неорганических веществ и их превращений;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4A75DB">
        <w:rPr>
          <w:rFonts w:ascii="Times New Roman" w:hAnsi="Times New Roman"/>
          <w:color w:val="000000"/>
          <w:sz w:val="28"/>
          <w:lang w:val="ru-RU"/>
        </w:rPr>
        <w:t>) и тривиальны</w:t>
      </w:r>
      <w:r w:rsidRPr="004A75DB">
        <w:rPr>
          <w:rFonts w:ascii="Times New Roman" w:hAnsi="Times New Roman"/>
          <w:color w:val="000000"/>
          <w:sz w:val="28"/>
          <w:lang w:val="ru-RU"/>
        </w:rPr>
        <w:t>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степень окисления химических элементов в соединениях разл</w:t>
      </w:r>
      <w:r w:rsidRPr="004A75DB">
        <w:rPr>
          <w:rFonts w:ascii="Times New Roman" w:hAnsi="Times New Roman"/>
          <w:color w:val="000000"/>
          <w:sz w:val="28"/>
          <w:lang w:val="ru-RU"/>
        </w:rPr>
        <w:t>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</w:t>
      </w:r>
      <w:r w:rsidRPr="004A75DB">
        <w:rPr>
          <w:rFonts w:ascii="Times New Roman" w:hAnsi="Times New Roman"/>
          <w:color w:val="000000"/>
          <w:sz w:val="28"/>
          <w:lang w:val="ru-RU"/>
        </w:rPr>
        <w:t>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характеризовать электронное строение атомов химических элементов 1–4 периодов Периодической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4A75DB">
        <w:rPr>
          <w:rFonts w:ascii="Times New Roman" w:hAnsi="Times New Roman"/>
          <w:color w:val="000000"/>
          <w:sz w:val="28"/>
          <w:lang w:val="ru-RU"/>
        </w:rPr>
        <w:t>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</w:t>
      </w:r>
      <w:r w:rsidRPr="004A75DB">
        <w:rPr>
          <w:rFonts w:ascii="Times New Roman" w:hAnsi="Times New Roman"/>
          <w:color w:val="000000"/>
          <w:sz w:val="28"/>
          <w:lang w:val="ru-RU"/>
        </w:rPr>
        <w:t>ких элементов Д. И. Менделеева;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</w:t>
      </w:r>
      <w:r w:rsidRPr="004A75DB">
        <w:rPr>
          <w:rFonts w:ascii="Times New Roman" w:hAnsi="Times New Roman"/>
          <w:color w:val="000000"/>
          <w:sz w:val="28"/>
          <w:lang w:val="ru-RU"/>
        </w:rPr>
        <w:t>етствующих химических реакций;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</w:t>
      </w:r>
      <w:r w:rsidRPr="004A75DB">
        <w:rPr>
          <w:rFonts w:ascii="Times New Roman" w:hAnsi="Times New Roman"/>
          <w:color w:val="000000"/>
          <w:sz w:val="28"/>
          <w:lang w:val="ru-RU"/>
        </w:rPr>
        <w:t>тора);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реакции, подтверждающие качестве</w:t>
      </w:r>
      <w:r w:rsidRPr="004A75DB">
        <w:rPr>
          <w:rFonts w:ascii="Times New Roman" w:hAnsi="Times New Roman"/>
          <w:color w:val="000000"/>
          <w:sz w:val="28"/>
          <w:lang w:val="ru-RU"/>
        </w:rPr>
        <w:t>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окислительно-восстановительных реакций посредством составления электронного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баланса этих реакций;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Ле Шателье);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</w:t>
      </w:r>
      <w:r w:rsidRPr="004A75DB">
        <w:rPr>
          <w:rFonts w:ascii="Times New Roman" w:hAnsi="Times New Roman"/>
          <w:color w:val="000000"/>
          <w:sz w:val="28"/>
          <w:lang w:val="ru-RU"/>
        </w:rPr>
        <w:t>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</w:t>
      </w:r>
      <w:r w:rsidRPr="004A75DB">
        <w:rPr>
          <w:rFonts w:ascii="Times New Roman" w:hAnsi="Times New Roman"/>
          <w:color w:val="000000"/>
          <w:sz w:val="28"/>
          <w:lang w:val="ru-RU"/>
        </w:rPr>
        <w:t>акции на основе законов сохранения массы веществ, превращения и сохранения энергии;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</w:t>
      </w:r>
      <w:r w:rsidRPr="004A75DB">
        <w:rPr>
          <w:rFonts w:ascii="Times New Roman" w:hAnsi="Times New Roman"/>
          <w:color w:val="000000"/>
          <w:sz w:val="28"/>
          <w:lang w:val="ru-RU"/>
        </w:rPr>
        <w:t>по выполнению лабораторных химических опытов;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различных факторов на скорость химической реакции, реакции ионного обмена, качественные реакции на сульфа</w:t>
      </w:r>
      <w:proofErr w:type="gramStart"/>
      <w:r w:rsidRPr="004A75DB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4A75DB">
        <w:rPr>
          <w:rFonts w:ascii="Times New Roman" w:hAnsi="Times New Roman"/>
          <w:color w:val="000000"/>
          <w:sz w:val="28"/>
          <w:lang w:val="ru-RU"/>
        </w:rPr>
        <w:t>, карбонат- и хлорид-анионы, на катион аммония, решение экспериментальных задач по темам «Металлы» и «Неметаллы») в соответствии с правилами техники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</w:t>
      </w:r>
      <w:r w:rsidRPr="004A75DB">
        <w:rPr>
          <w:rFonts w:ascii="Times New Roman" w:hAnsi="Times New Roman"/>
          <w:color w:val="000000"/>
          <w:sz w:val="28"/>
          <w:lang w:val="ru-RU"/>
        </w:rPr>
        <w:t>нализировать химическую информацию, получаемую из разных источников (средства массовой коммуникации, Интернет и других);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экологически целесообразного поведения в быту и трудовой деятельности в целях сохранения свое</w:t>
      </w:r>
      <w:r w:rsidRPr="004A75DB">
        <w:rPr>
          <w:rFonts w:ascii="Times New Roman" w:hAnsi="Times New Roman"/>
          <w:color w:val="000000"/>
          <w:sz w:val="28"/>
          <w:lang w:val="ru-RU"/>
        </w:rPr>
        <w:t>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4A75DB">
        <w:rPr>
          <w:rFonts w:ascii="Times New Roman" w:hAnsi="Times New Roman"/>
          <w:color w:val="000000"/>
          <w:sz w:val="28"/>
          <w:lang w:val="ru-RU"/>
        </w:rPr>
        <w:t>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9B7316" w:rsidRPr="004A75DB" w:rsidRDefault="004A75DB">
      <w:pPr>
        <w:spacing w:after="0" w:line="264" w:lineRule="auto"/>
        <w:ind w:firstLine="600"/>
        <w:jc w:val="both"/>
        <w:rPr>
          <w:lang w:val="ru-RU"/>
        </w:rPr>
      </w:pPr>
      <w:r w:rsidRPr="004A75DB">
        <w:rPr>
          <w:rFonts w:ascii="Times New Roman" w:hAnsi="Times New Roman"/>
          <w:color w:val="000000"/>
          <w:sz w:val="28"/>
          <w:lang w:val="ru-RU"/>
        </w:rPr>
        <w:t xml:space="preserve">для слепых и слабовидящих обучающихся: умение использовать рельефно-точечную систему обозначений Л. Брайля для </w:t>
      </w:r>
      <w:r w:rsidRPr="004A75DB">
        <w:rPr>
          <w:rFonts w:ascii="Times New Roman" w:hAnsi="Times New Roman"/>
          <w:color w:val="000000"/>
          <w:sz w:val="28"/>
          <w:lang w:val="ru-RU"/>
        </w:rPr>
        <w:t>записи химических формул.</w:t>
      </w:r>
    </w:p>
    <w:p w:rsidR="009B7316" w:rsidRPr="004A75DB" w:rsidRDefault="009B7316">
      <w:pPr>
        <w:rPr>
          <w:lang w:val="ru-RU"/>
        </w:rPr>
        <w:sectPr w:rsidR="009B7316" w:rsidRPr="004A75DB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7829003"/>
    </w:p>
    <w:bookmarkEnd w:id="4"/>
    <w:p w:rsidR="009B7316" w:rsidRDefault="004A75DB">
      <w:pPr>
        <w:spacing w:after="0"/>
        <w:ind w:left="120"/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531"/>
        <w:gridCol w:w="1589"/>
        <w:gridCol w:w="1843"/>
        <w:gridCol w:w="1912"/>
        <w:gridCol w:w="2741"/>
      </w:tblGrid>
      <w:tr w:rsidR="009B7316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Теоретические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химии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</w:tr>
    </w:tbl>
    <w:p w:rsidR="009B7316" w:rsidRDefault="009B7316">
      <w:pPr>
        <w:sectPr w:rsidR="009B7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316" w:rsidRDefault="004A7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B7316" w:rsidRDefault="004A7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4778"/>
        <w:gridCol w:w="1129"/>
        <w:gridCol w:w="1843"/>
        <w:gridCol w:w="1912"/>
        <w:gridCol w:w="1349"/>
        <w:gridCol w:w="2223"/>
      </w:tblGrid>
      <w:tr w:rsidR="009B7316">
        <w:trPr>
          <w:trHeight w:val="144"/>
          <w:tblCellSpacing w:w="0" w:type="dxa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7316" w:rsidRDefault="009B7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316" w:rsidRDefault="009B7316"/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их соединений по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Валентность.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Электроотрицательность. Степень окисления.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ионного обмена. Гидролиз органических и неорганических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«Теоретические основы 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Общие физические свойства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важнейших металлов (натрий, калий, кальций, магний, алюминий)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2. "Решение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неметаллов. Аллотропия неметаллов (на примере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неорганических и 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здоровье человека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9B7316" w:rsidRDefault="009B7316">
            <w:pPr>
              <w:spacing w:after="0"/>
              <w:ind w:left="135"/>
            </w:pPr>
          </w:p>
        </w:tc>
      </w:tr>
      <w:tr w:rsidR="009B73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135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316" w:rsidRDefault="009B7316"/>
        </w:tc>
      </w:tr>
    </w:tbl>
    <w:p w:rsidR="009B7316" w:rsidRDefault="009B7316">
      <w:pPr>
        <w:sectPr w:rsidR="009B7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316" w:rsidRPr="004A75DB" w:rsidRDefault="004A75DB">
      <w:pPr>
        <w:spacing w:before="199" w:after="199"/>
        <w:ind w:left="120"/>
        <w:rPr>
          <w:lang w:val="ru-RU"/>
        </w:rPr>
      </w:pPr>
      <w:bookmarkStart w:id="5" w:name="_GoBack"/>
      <w:bookmarkEnd w:id="5"/>
      <w:r w:rsidRPr="004A75D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B7316" w:rsidRPr="004A75DB" w:rsidRDefault="009B7316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4"/>
        <w:gridCol w:w="7457"/>
      </w:tblGrid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243"/>
            </w:pPr>
            <w:r w:rsidRPr="004A75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/>
              <w:ind w:left="243"/>
              <w:rPr>
                <w:lang w:val="ru-RU"/>
              </w:rPr>
            </w:pPr>
            <w:r w:rsidRPr="004A75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proofErr w:type="gramStart"/>
            <w:r w:rsidRPr="004A75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proofErr w:type="gramEnd"/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4A75DB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орбитали атомов, ион, молекула, валентность, электроотрицательность, степень окисления, химическая </w:t>
            </w: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связь, моль, молярная масса, молярный объём, кристаллическая решётка,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</w:t>
            </w: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влений (наблюдение, измерение, эксперимент, моделирование)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в соединениях, тип кристаллической решётки конкретного вещества (атомная, молекулярная, ионная, металлическая)</w:t>
            </w:r>
            <w:proofErr w:type="gramEnd"/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классифицировать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составлять уравнения реакций различн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ым путём ионы, присутствующие в водных растворах неорганических веществ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зависимость скорости химической реакции от различных факторов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характер смещения химического равновесия в зависимости от внешнего воздействия (принцип Ле Шателье)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и неорганическая химия 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1–4 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одической системы химических элементов Д.И. Менделеева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(описывать) общие химические свойства неорганических веществ различных классов,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подтверждать существование генетической связи между неорганическими вещества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ми с помощью уравнений соответствующих химических реакций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устанавливать принадлежность неорганических веществ по их составу к определённому классу (группе) соединений (простые вещества – металлы и неметаллы, оксиды, основания,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кислоты, амфотерные гидроксиды, соли)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названия отдельных неорганических веществ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(угарный газ, углекислый газ, аммиак, гашёная известь, негашёная известь, питьевая сода, пирит и другие)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(описывать) общие химические свойства неорганических веществ различных классов, подтверждать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планировать и выполнять химический эксперимент (разложение пероксида водорода в присутствии катализатора,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      </w:r>
            <w:proofErr w:type="gramStart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, карбонат- и хлорид-анионы, на катион аммония, решение эксперимента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льных задач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лировать выводы на основе этих результатов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 опытов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производств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жизнь. Расчёты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сеть Интерне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т и другие)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опасность воздействия на живые организмы опреде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лённых веществ,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проводить вычисления с использованием понятия «массовая доля вещества в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 и сохранения энергии</w:t>
            </w:r>
          </w:p>
        </w:tc>
      </w:tr>
    </w:tbl>
    <w:p w:rsidR="009B7316" w:rsidRPr="004A75DB" w:rsidRDefault="009B7316">
      <w:pPr>
        <w:rPr>
          <w:lang w:val="ru-RU"/>
        </w:rPr>
        <w:sectPr w:rsidR="009B7316" w:rsidRPr="004A75DB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57829006"/>
    </w:p>
    <w:bookmarkEnd w:id="6"/>
    <w:p w:rsidR="009B7316" w:rsidRDefault="004A75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B7316" w:rsidRDefault="009B7316">
      <w:pPr>
        <w:spacing w:after="0"/>
        <w:ind w:left="120"/>
      </w:pPr>
    </w:p>
    <w:tbl>
      <w:tblPr>
        <w:tblW w:w="0" w:type="auto"/>
        <w:tblCellSpacing w:w="0" w:type="dxa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405"/>
      </w:tblGrid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4A75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4A75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4A75D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орбиталям в атомах элементов первых четырёх периодов.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Электронная 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 атомов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 химических элементов и образуемых ими простых и сложных веществ по группам и периодам.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в развитии науки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связь. Виды химической связи (</w:t>
            </w:r>
            <w:proofErr w:type="gramStart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ковалентная</w:t>
            </w:r>
            <w:proofErr w:type="gramEnd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неполярная и полярная, ионная, металличес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кая). Ионы: катионы и анионы. Механизмы образования ковалентной химической связи (обменный и донорно-акцепторный).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Истинные и коллоидные растворы. Массовая доля вещества в растворе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динений. Номенклатура неорганических веществ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ии, её зависимость от различных факторов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</w:t>
            </w:r>
            <w:r w:rsidRPr="004A75D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 ионного обмена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Неорганическая химия 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ат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proofErr w:type="gramStart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кислот, водородных соединений).</w:t>
            </w:r>
            <w:proofErr w:type="gramEnd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важнейших неметаллов и их соединений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Металлы. Положение металлов в Периодической системе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электронных оболочек атомов металлов.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тва металлов. Сплавы металлов. Электрохимический ряд напряжений металлов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алюминий, цинк, хром, железо, медь) и их соединений.</w:t>
            </w:r>
            <w:proofErr w:type="gramEnd"/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Общие способы получения металлов. Применение металлов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быту и технике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жизнь </w:t>
            </w:r>
          </w:p>
        </w:tc>
      </w:tr>
      <w:tr w:rsidR="009B7316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12" w:lineRule="auto"/>
              <w:ind w:left="336"/>
              <w:jc w:val="both"/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научных методах 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 и химических реакций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важнейших веществ. Человек в мире веществ и материалов: важнейшие строительные материалы, конструкционные материалы, краски, стекло, керамика, материалы для </w:t>
            </w: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электроники, наноматериалы, органические и минеральные удобрения</w:t>
            </w:r>
          </w:p>
        </w:tc>
      </w:tr>
      <w:tr w:rsidR="009B7316" w:rsidRPr="004A75DB">
        <w:trPr>
          <w:trHeight w:val="144"/>
          <w:tblCellSpacing w:w="0" w:type="dxa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9B7316" w:rsidRDefault="004A75D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9B7316" w:rsidRPr="004A75DB" w:rsidRDefault="004A75D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A75DB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9B7316" w:rsidRPr="004A75DB" w:rsidRDefault="009B7316">
      <w:pPr>
        <w:rPr>
          <w:lang w:val="ru-RU"/>
        </w:rPr>
        <w:sectPr w:rsidR="009B7316" w:rsidRPr="004A75DB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57829007"/>
    </w:p>
    <w:bookmarkEnd w:id="7"/>
    <w:p w:rsidR="009B7316" w:rsidRPr="004A75DB" w:rsidRDefault="004A75DB">
      <w:pPr>
        <w:spacing w:after="0"/>
        <w:ind w:left="120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</w:t>
      </w:r>
      <w:r w:rsidRPr="004A75DB">
        <w:rPr>
          <w:rFonts w:ascii="Times New Roman" w:hAnsi="Times New Roman"/>
          <w:b/>
          <w:color w:val="000000"/>
          <w:sz w:val="28"/>
          <w:lang w:val="ru-RU"/>
        </w:rPr>
        <w:t>ПЕЧЕНИЕ ОБРАЗОВАТЕЛЬНОГО ПРОЦЕССА</w:t>
      </w:r>
    </w:p>
    <w:p w:rsidR="009B7316" w:rsidRPr="004A75DB" w:rsidRDefault="004A75DB">
      <w:pPr>
        <w:spacing w:after="0" w:line="480" w:lineRule="auto"/>
        <w:ind w:left="120"/>
        <w:rPr>
          <w:lang w:val="ru-RU"/>
        </w:rPr>
      </w:pPr>
      <w:r w:rsidRPr="004A75D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7316" w:rsidRPr="004A75DB" w:rsidRDefault="004A75DB">
      <w:pPr>
        <w:spacing w:after="0" w:line="480" w:lineRule="auto"/>
        <w:ind w:left="120"/>
        <w:rPr>
          <w:lang w:val="ru-RU"/>
        </w:rPr>
      </w:pPr>
      <w:bookmarkStart w:id="8" w:name="cbcdb3f8-8975-45f3-8500-7cf831c9e7c1"/>
      <w:proofErr w:type="gramStart"/>
      <w:r>
        <w:rPr>
          <w:rFonts w:ascii="Times New Roman" w:hAnsi="Times New Roman"/>
          <w:color w:val="000000"/>
          <w:sz w:val="28"/>
        </w:rPr>
        <w:t>• Химия. 10 класс.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A75DB">
        <w:rPr>
          <w:rFonts w:ascii="Times New Roman" w:hAnsi="Times New Roman"/>
          <w:color w:val="000000"/>
          <w:sz w:val="28"/>
          <w:lang w:val="ru-RU"/>
        </w:rPr>
        <w:t xml:space="preserve">Габриелян О.С., Остроумов И.Г., Сладков С.А. Акционерное общество «Издательство «Просвещение» </w:t>
      </w:r>
      <w:bookmarkEnd w:id="8"/>
    </w:p>
    <w:p w:rsidR="009B7316" w:rsidRPr="004A75DB" w:rsidRDefault="009B7316">
      <w:pPr>
        <w:spacing w:after="0" w:line="480" w:lineRule="auto"/>
        <w:ind w:left="120"/>
        <w:rPr>
          <w:lang w:val="ru-RU"/>
        </w:rPr>
      </w:pPr>
    </w:p>
    <w:p w:rsidR="009B7316" w:rsidRPr="004A75DB" w:rsidRDefault="009B7316">
      <w:pPr>
        <w:spacing w:after="0"/>
        <w:ind w:left="120"/>
        <w:rPr>
          <w:lang w:val="ru-RU"/>
        </w:rPr>
      </w:pPr>
    </w:p>
    <w:p w:rsidR="009B7316" w:rsidRPr="004A75DB" w:rsidRDefault="009B7316">
      <w:pPr>
        <w:spacing w:after="0" w:line="480" w:lineRule="auto"/>
        <w:ind w:left="120"/>
        <w:rPr>
          <w:lang w:val="ru-RU"/>
        </w:rPr>
      </w:pPr>
    </w:p>
    <w:p w:rsidR="009B7316" w:rsidRPr="004A75DB" w:rsidRDefault="009B7316">
      <w:pPr>
        <w:rPr>
          <w:lang w:val="ru-RU"/>
        </w:rPr>
        <w:sectPr w:rsidR="009B7316" w:rsidRPr="004A75DB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57829008"/>
      <w:bookmarkEnd w:id="9"/>
    </w:p>
    <w:p w:rsidR="009B7316" w:rsidRPr="004A75DB" w:rsidRDefault="009B7316">
      <w:pPr>
        <w:rPr>
          <w:lang w:val="ru-RU"/>
        </w:rPr>
      </w:pPr>
    </w:p>
    <w:sectPr w:rsidR="009B7316" w:rsidRPr="004A75D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316" w:rsidRDefault="004A75DB">
      <w:pPr>
        <w:spacing w:line="240" w:lineRule="auto"/>
      </w:pPr>
      <w:r>
        <w:separator/>
      </w:r>
    </w:p>
  </w:endnote>
  <w:endnote w:type="continuationSeparator" w:id="0">
    <w:p w:rsidR="009B7316" w:rsidRDefault="004A75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316" w:rsidRDefault="004A75DB">
      <w:pPr>
        <w:spacing w:after="0"/>
      </w:pPr>
      <w:r>
        <w:separator/>
      </w:r>
    </w:p>
  </w:footnote>
  <w:footnote w:type="continuationSeparator" w:id="0">
    <w:p w:rsidR="009B7316" w:rsidRDefault="004A75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16"/>
    <w:rsid w:val="004A75DB"/>
    <w:rsid w:val="009B7316"/>
    <w:rsid w:val="067C79CE"/>
    <w:rsid w:val="08D73D27"/>
    <w:rsid w:val="6E51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4A7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75D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4A7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75D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31</Pages>
  <Words>7569</Words>
  <Characters>43145</Characters>
  <Application>Microsoft Office Word</Application>
  <DocSecurity>0</DocSecurity>
  <Lines>359</Lines>
  <Paragraphs>101</Paragraphs>
  <ScaleCrop>false</ScaleCrop>
  <Company/>
  <LinksUpToDate>false</LinksUpToDate>
  <CharactersWithSpaces>50613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Биология</cp:lastModifiedBy>
  <cp:revision>2</cp:revision>
  <dcterms:created xsi:type="dcterms:W3CDTF">2025-09-01T11:00:00Z</dcterms:created>
  <dcterms:modified xsi:type="dcterms:W3CDTF">2025-09-25T11:48:00Z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B1B36B7F89D74B3A93A8765E24E87D4C_13</vt:lpwstr>
  </property>
</Properties>
</file>